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AA" w:rsidRPr="00DE19AA" w:rsidRDefault="00DE19AA" w:rsidP="00DE19AA">
      <w:pPr>
        <w:shd w:val="clear" w:color="auto" w:fill="FFFFFF"/>
        <w:spacing w:before="240" w:after="120" w:line="240" w:lineRule="auto"/>
        <w:jc w:val="center"/>
        <w:outlineLvl w:val="2"/>
        <w:rPr>
          <w:rFonts w:ascii="var(--ff-7)" w:eastAsia="Times New Roman" w:hAnsi="var(--ff-7)" w:cs="Times New Roman"/>
          <w:b/>
          <w:bCs/>
          <w:color w:val="000000"/>
          <w:sz w:val="36"/>
          <w:szCs w:val="36"/>
          <w:lang w:eastAsia="ru-RU"/>
        </w:rPr>
      </w:pPr>
      <w:r w:rsidRPr="00DE19AA">
        <w:rPr>
          <w:rFonts w:ascii="var(--ff-7)" w:eastAsia="Times New Roman" w:hAnsi="var(--ff-7)" w:cs="Times New Roman"/>
          <w:b/>
          <w:bCs/>
          <w:color w:val="000000"/>
          <w:sz w:val="36"/>
          <w:szCs w:val="36"/>
          <w:lang w:eastAsia="ru-RU"/>
        </w:rPr>
        <w:t>Политика обработки и хранения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1.1. Настоящий документ определяет Политику ООО «Объединенная компания «</w:t>
      </w:r>
      <w:proofErr w:type="spellStart"/>
      <w:r w:rsidRPr="00DE19AA">
        <w:rPr>
          <w:rFonts w:ascii="Arial" w:eastAsia="Times New Roman" w:hAnsi="Arial" w:cs="Arial"/>
          <w:color w:val="000000"/>
          <w:sz w:val="24"/>
          <w:szCs w:val="24"/>
          <w:lang w:eastAsia="ru-RU"/>
        </w:rPr>
        <w:t>РусТехнологии</w:t>
      </w:r>
      <w:proofErr w:type="spellEnd"/>
      <w:r w:rsidRPr="00DE19AA">
        <w:rPr>
          <w:rFonts w:ascii="Arial" w:eastAsia="Times New Roman" w:hAnsi="Arial" w:cs="Arial"/>
          <w:color w:val="000000"/>
          <w:sz w:val="24"/>
          <w:szCs w:val="24"/>
          <w:lang w:eastAsia="ru-RU"/>
        </w:rPr>
        <w:t xml:space="preserve"> Муром» (далее - «Общество», «Организация»)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 № 152-ФЗ «О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1.2. В настоящей Политике используются следующие основные понятия:</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xml:space="preserve">персональные данные - любая информация, относящаяся к прямо или косвенно </w:t>
      </w:r>
      <w:proofErr w:type="gramStart"/>
      <w:r w:rsidRPr="00DE19AA">
        <w:rPr>
          <w:rFonts w:ascii="Arial" w:eastAsia="Times New Roman" w:hAnsi="Arial" w:cs="Arial"/>
          <w:color w:val="000000"/>
          <w:sz w:val="24"/>
          <w:szCs w:val="24"/>
          <w:lang w:eastAsia="ru-RU"/>
        </w:rPr>
        <w:t>определенному</w:t>
      </w:r>
      <w:proofErr w:type="gramEnd"/>
      <w:r w:rsidRPr="00DE19AA">
        <w:rPr>
          <w:rFonts w:ascii="Arial" w:eastAsia="Times New Roman" w:hAnsi="Arial" w:cs="Arial"/>
          <w:color w:val="000000"/>
          <w:sz w:val="24"/>
          <w:szCs w:val="24"/>
          <w:lang w:eastAsia="ru-RU"/>
        </w:rPr>
        <w:t xml:space="preserve"> или определяемому физическому лицу (субъекту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субъект персональных данных - физическое лицо, к которому прямо или косвенно относятся персональные данные.</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 Принципы обработки персональных данных в Обществе:</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2.1. Обработка персональных данных осуществляется на законной и справедливой основе;</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2.4. Обработке подлежат только персональные данные, которые отвечают целям их обработки;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lastRenderedPageBreak/>
        <w:t xml:space="preserve">2.6.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w:t>
      </w:r>
      <w:proofErr w:type="gramStart"/>
      <w:r w:rsidRPr="00DE19AA">
        <w:rPr>
          <w:rFonts w:ascii="Arial" w:eastAsia="Times New Roman" w:hAnsi="Arial" w:cs="Arial"/>
          <w:color w:val="000000"/>
          <w:sz w:val="24"/>
          <w:szCs w:val="24"/>
          <w:lang w:eastAsia="ru-RU"/>
        </w:rPr>
        <w:t>неполных</w:t>
      </w:r>
      <w:proofErr w:type="gramEnd"/>
      <w:r w:rsidRPr="00DE19AA">
        <w:rPr>
          <w:rFonts w:ascii="Arial" w:eastAsia="Times New Roman" w:hAnsi="Arial" w:cs="Arial"/>
          <w:color w:val="000000"/>
          <w:sz w:val="24"/>
          <w:szCs w:val="24"/>
          <w:lang w:eastAsia="ru-RU"/>
        </w:rPr>
        <w:t xml:space="preserve"> или неточных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2.8. При сборе персональных данных, в том числе посредством информационно-телекоммуникационной сети «Интернет», обеспечивается запись, систематизация, накопление, хранение, уточнение (обновление, изменение), извлечение персональных данных граждан Российской Федерации с использование баз данных, находящихся на территории Российской Федерации.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3. Правовые основания обработки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Обработка персональных данных в Обществе осуществляется в соответствии с Федеральным законом от 27 июля 2006 г. № 152-ФЗ «О персональных данных», ст. 53 Федерального закона РФ от 07.07.2003 г, №126-ФЗ «О связи», Трудовым кодексом Российской Федерации, Постановлением Правительства РФ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 иных нормативно-правовых актов в области защиты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4. Цели обработки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4.1. Общество собирает, хранит и обрабатывает только те персональные данные, которые необходимы для оказания услуг и для осуществления своей деятельности, а также для обеспечения прав и законных интересов третьих лиц при условии, что при этом не нарушаются права субъекта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lastRenderedPageBreak/>
        <w:t>4.2. Персональные данные субъекта персональных данных могут быть обработаны в следующих целях;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4.2.1. Для идентификации субъекта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4.2.2. Для осуществления возможности регистрации и обслуживания доменного имени;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4.2.3. Для связи с субъектом персональных данных в случае необходимости, в том числе для направления уведомлений, запросов и информации, связанной с оказанием услуг, а также для обработки запросов и заявок от субъектов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4.2.4. Для проведения статистических и иных исследований на основе обезличенных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4.3. Организация не обрабатывает специальные категории персональных данных, касающихся расовой, национальной принадлежности, политических взглядов, религиозных убеждений, состояния здоровья, а также биометрические персональные данные.</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5. Состав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5.1. Персональные данные субъекта персональных данных - работника Общества - информация, необходимая Обществу в связи с оформлением, изменением, расторжением трудовых отношений.</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5.2. Персональные данные субъекта персональных данных - клиента Общества — информация, необходимая Обществу для выполнения своих обязательств в рамках договорных отношений с субъектом персональных данных (клиентом Общества) и для выполнения требований законодательства Российской Федерации в области защиты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6. Обработка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lastRenderedPageBreak/>
        <w:t>6.1. Обработка персональных данных субъектов персональных данных Общества осуществляется с целью обеспечения соблюдения законов и иных нормативных правовых актов РФ, обучения субъектов персональных данных-работников Общества, обеспечения личной безопасности субъектов персональных данных, контроля количества и качества выполняемой работы и обеспечения сохранности имущества Общества.</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6.2. Обработка персональных данных осуществляется Обществом с согласия субъектов персональных данных, как с использованием средств автоматизации, так и без использования таких средств.</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6.3. Общество не предоставляет и не раскрывает сведения, содержащие персональные данные субъектов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действующим законодательством в области защиты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6.4. По мотивированному запросу уполномоченного органа и исключительно в рамках выполнения действующего законодательства персональные данные субъекта без его согласия могут быть переданы:</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в судебные органы в связи с осуществлением правосудия;</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в органы федеральной службы безопасности;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в органы прокуратуры;</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в органы полиции;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в иные органы и организации в случаях, установленных нормативными правовыми актами, обязательными для исполнения.</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6.5.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Обществом.</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6.6. 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при наличии оснований, указанных в действующем законодательстве.</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lastRenderedPageBreak/>
        <w:t>6.7. Правовое регулирование порядка и сроков хранения документов, содержащих персональные данные субъектов персональных данных, осуществляется на основе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г. № 558,</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6.8. Уничтожение документов, содержащих персональные данные, производится любым способом, исключающим ознакомление посторонних лиц с уничтожаемыми материалами и возможность восстановления их текста.</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7. Конфиденциальность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7.1. Информация, относящаяся к персональным данным, ставшая известной в связи с реализацией трудовых отношений и в связи с оказанием Обществом услуг, является конфиденциальной информацией и охраняется действующим законодательством.</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7.2.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защиты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7.3. Лица, получившие доступ к обрабатываемым персональным данным, не имеют права сообщать персональные данные субъекта персональных данных третьей стороне без письменного согласия такого субъекта,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РФ.</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7.4. Лица, получившие доступ к персональным данным, обязуются не сообщать персональные данные в коммерческих целях без письменного согласия субъекта персональных данных. 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lastRenderedPageBreak/>
        <w:t>8. Меры, направленные на обеспечение выполнения Обществом обязанностей, предусмотренных ст. 18.1., 19 Федерального закона от 27 июля 2006 г. № 152-ФЗ «О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8.1. Назначено ответственное лицо за организацию обработки персональных данных в Обществе.</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8.2. Приказом руководителя Общества утверждены локальные акты,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8.3. 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Общества,</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8.4. 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8.5. В целях осуществления внутреннего контроля соответствия обработки персональных данных установленным требованиям действующего законодательства в Обществе организовано проведение периодических проверок условий обработки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8.6. Производится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lastRenderedPageBreak/>
        <w:t>8.7. Общество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DE19AA" w:rsidRPr="00DE19AA" w:rsidRDefault="00DE19AA" w:rsidP="00DE19AA">
      <w:pPr>
        <w:shd w:val="clear" w:color="auto" w:fill="FFFFFF"/>
        <w:spacing w:after="24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 </w:t>
      </w:r>
    </w:p>
    <w:p w:rsidR="00DE19AA" w:rsidRPr="00DE19AA" w:rsidRDefault="00DE19AA" w:rsidP="00DE19AA">
      <w:pPr>
        <w:shd w:val="clear" w:color="auto" w:fill="FFFFFF"/>
        <w:spacing w:after="0" w:line="240" w:lineRule="auto"/>
        <w:rPr>
          <w:rFonts w:ascii="Arial" w:eastAsia="Times New Roman" w:hAnsi="Arial" w:cs="Arial"/>
          <w:color w:val="000000"/>
          <w:sz w:val="24"/>
          <w:szCs w:val="24"/>
          <w:lang w:eastAsia="ru-RU"/>
        </w:rPr>
      </w:pPr>
      <w:r w:rsidRPr="00DE19AA">
        <w:rPr>
          <w:rFonts w:ascii="Arial" w:eastAsia="Times New Roman" w:hAnsi="Arial" w:cs="Arial"/>
          <w:color w:val="000000"/>
          <w:sz w:val="24"/>
          <w:szCs w:val="24"/>
          <w:lang w:eastAsia="ru-RU"/>
        </w:rPr>
        <w:t>8.8. Для обеспечения неограниченного доступа к Политике Общества в отношении обработки персональных данных и сведениям о реализованных мерах по защите персональных данных текст настоящей Политики опубликован на официальном сайте Общества (</w:t>
      </w:r>
      <w:hyperlink w:history="1">
        <w:r w:rsidRPr="00DE19AA">
          <w:rPr>
            <w:rFonts w:ascii="var(--ff)" w:eastAsia="Times New Roman" w:hAnsi="var(--ff)" w:cs="Arial"/>
            <w:color w:val="2298FF"/>
            <w:sz w:val="24"/>
            <w:szCs w:val="24"/>
            <w:u w:val="single"/>
            <w:lang w:eastAsia="ru-RU"/>
          </w:rPr>
          <w:t>http://www.rustechmurom.ru/</w:t>
        </w:r>
        <w:bookmarkStart w:id="0" w:name="_GoBack"/>
        <w:bookmarkEnd w:id="0"/>
        <w:r w:rsidRPr="00DE19AA">
          <w:rPr>
            <w:rFonts w:ascii="var(--ff)" w:eastAsia="Times New Roman" w:hAnsi="var(--ff)" w:cs="Arial"/>
            <w:color w:val="2298FF"/>
            <w:sz w:val="24"/>
            <w:szCs w:val="24"/>
            <w:u w:val="single"/>
            <w:lang w:eastAsia="ru-RU"/>
          </w:rPr>
          <w:t>)</w:t>
        </w:r>
      </w:hyperlink>
    </w:p>
    <w:p w:rsidR="00F116FD" w:rsidRDefault="00DE19AA"/>
    <w:sectPr w:rsidR="00F1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ff-7)">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ar(--f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AA"/>
    <w:rsid w:val="006C5859"/>
    <w:rsid w:val="00DE19AA"/>
    <w:rsid w:val="00F53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944A"/>
  <w15:chartTrackingRefBased/>
  <w15:docId w15:val="{FA073C50-1764-4392-A689-358CF193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DE19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19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1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3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 Otdel</dc:creator>
  <cp:keywords/>
  <dc:description/>
  <cp:lastModifiedBy>Abon Otdel</cp:lastModifiedBy>
  <cp:revision>1</cp:revision>
  <dcterms:created xsi:type="dcterms:W3CDTF">2021-09-28T06:58:00Z</dcterms:created>
  <dcterms:modified xsi:type="dcterms:W3CDTF">2021-09-28T07:00:00Z</dcterms:modified>
</cp:coreProperties>
</file>